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7"/>
        <w:contextualSpacing/>
        <w:ind w:left="0" w:right="40"/>
        <w:jc w:val="center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План работы Службы школьной медиации </w:t>
      </w:r>
      <w:r/>
    </w:p>
    <w:p>
      <w:pPr>
        <w:pStyle w:val="667"/>
        <w:contextualSpacing/>
        <w:ind w:left="0" w:right="40"/>
        <w:jc w:val="center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на 2023-2024 учебный год </w:t>
      </w:r>
      <w:r/>
    </w:p>
    <w:p>
      <w:pPr>
        <w:pStyle w:val="667"/>
        <w:contextualSpacing/>
        <w:ind w:left="0" w:right="40"/>
        <w:jc w:val="center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 КОУ «Адаптивная школа-интернат №17»</w:t>
      </w:r>
      <w:r/>
    </w:p>
    <w:p>
      <w:pPr>
        <w:pStyle w:val="665"/>
        <w:contextualSpacing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contextualSpacing/>
        <w:ind w:firstLine="709"/>
        <w:jc w:val="both"/>
        <w:shd w:val="clear" w:color="auto" w:fill="ffffff"/>
        <w:widowControl w:val="off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5"/>
          <w:sz w:val="24"/>
          <w:lang w:eastAsia="ru-RU"/>
        </w:rPr>
        <w:t xml:space="preserve">Цель службы школьной медиации</w:t>
      </w:r>
      <w:r>
        <w:rPr>
          <w:rFonts w:ascii="Times New Roman" w:hAnsi="Times New Roman" w:cs="Times New Roman" w:eastAsia="Times New Roman"/>
          <w:color w:val="auto"/>
          <w:spacing w:val="5"/>
          <w:sz w:val="24"/>
          <w:lang w:eastAsia="ru-RU"/>
        </w:rPr>
        <w:t xml:space="preserve"> – развитие в образовательном учреждении восстановительного способа реагирования на конфликты и правонарушения детей и подростков.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contextualSpacing/>
        <w:ind w:firstLine="709"/>
        <w:jc w:val="both"/>
        <w:shd w:val="clear" w:color="auto" w:fill="ffffff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2"/>
          <w:sz w:val="24"/>
          <w:highlight w:val="white"/>
          <w:lang w:eastAsia="ru-RU"/>
        </w:rPr>
        <w:t xml:space="preserve">Задачами школьной службы медиации</w:t>
      </w:r>
      <w:r>
        <w:rPr>
          <w:rFonts w:ascii="Times New Roman" w:hAnsi="Times New Roman" w:cs="Times New Roman" w:eastAsia="Times New Roman"/>
          <w:color w:val="auto"/>
          <w:spacing w:val="2"/>
          <w:sz w:val="24"/>
          <w:highlight w:val="white"/>
          <w:lang w:eastAsia="ru-RU"/>
        </w:rPr>
        <w:t xml:space="preserve"> являются:</w:t>
      </w:r>
      <w:r>
        <w:rPr>
          <w:rFonts w:ascii="Times New Roman" w:hAnsi="Times New Roman" w:cs="Times New Roman" w:eastAsia="Times New Roman"/>
          <w:color w:val="auto"/>
          <w:spacing w:val="5"/>
          <w:sz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</w:r>
      <w:r/>
    </w:p>
    <w:p>
      <w:pPr>
        <w:numPr>
          <w:ilvl w:val="0"/>
          <w:numId w:val="2"/>
        </w:numPr>
        <w:contextualSpacing/>
        <w:ind w:left="0" w:firstLine="709"/>
        <w:jc w:val="both"/>
        <w:shd w:val="clear" w:color="auto" w:fill="ffffff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color w:val="auto"/>
          <w:spacing w:val="2"/>
          <w:sz w:val="24"/>
          <w:highlight w:val="white"/>
          <w:lang w:eastAsia="ru-RU"/>
        </w:rPr>
        <w:t xml:space="preserve">проведение примирительных (медиативных и восстановительных программ)</w:t>
      </w:r>
      <w:r>
        <w:rPr>
          <w:rFonts w:ascii="Times New Roman" w:hAnsi="Times New Roman" w:cs="Times New Roman" w:eastAsia="Times New Roman"/>
          <w:color w:val="auto"/>
          <w:spacing w:val="5"/>
          <w:sz w:val="24"/>
          <w:highlight w:val="white"/>
          <w:lang w:eastAsia="ru-RU"/>
        </w:rPr>
        <w:t xml:space="preserve"> для участников школьных споров, конфликтов и</w:t>
      </w:r>
      <w:r>
        <w:rPr>
          <w:rFonts w:ascii="Times New Roman" w:hAnsi="Times New Roman" w:cs="Times New Roman" w:eastAsia="Times New Roman"/>
          <w:color w:val="auto"/>
          <w:spacing w:val="2"/>
          <w:sz w:val="24"/>
          <w:highlight w:val="white"/>
          <w:lang w:eastAsia="ru-RU"/>
        </w:rPr>
        <w:t xml:space="preserve"> противоправных ситуаций;</w:t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</w:r>
      <w:r/>
    </w:p>
    <w:p>
      <w:pPr>
        <w:numPr>
          <w:ilvl w:val="0"/>
          <w:numId w:val="2"/>
        </w:numPr>
        <w:contextualSpacing/>
        <w:ind w:left="0" w:firstLine="709"/>
        <w:jc w:val="both"/>
        <w:shd w:val="clear" w:color="auto" w:fill="ffffff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  <w:t xml:space="preserve"> 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</w:t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</w:r>
      <w:r/>
    </w:p>
    <w:p>
      <w:pPr>
        <w:numPr>
          <w:ilvl w:val="0"/>
          <w:numId w:val="2"/>
        </w:numPr>
        <w:contextualSpacing/>
        <w:ind w:left="0" w:firstLine="709"/>
        <w:jc w:val="both"/>
        <w:shd w:val="clear" w:color="auto" w:fill="ffffff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  <w:t xml:space="preserve">оспитание культуры конструктивного поведения в конфликте, основанной на медиативн</w:t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  <w:t xml:space="preserve">ом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</w:t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  <w:t xml:space="preserve">обственных потребностей и защиту своих интересов не в ущерб чужим;</w:t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</w:r>
      <w:r/>
    </w:p>
    <w:p>
      <w:pPr>
        <w:numPr>
          <w:ilvl w:val="0"/>
          <w:numId w:val="2"/>
        </w:numPr>
        <w:contextualSpacing/>
        <w:ind w:left="0" w:firstLine="709"/>
        <w:jc w:val="both"/>
        <w:shd w:val="clear" w:color="auto" w:fill="ffffff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  <w:t xml:space="preserve"> содействие профилактике агрессивных, насильственных и асоциальных проявлений среди обучающихся, профилактика преступности среди несовершеннолетних;</w:t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</w:r>
      <w:r/>
    </w:p>
    <w:p>
      <w:pPr>
        <w:numPr>
          <w:ilvl w:val="0"/>
          <w:numId w:val="2"/>
        </w:numPr>
        <w:contextualSpacing/>
        <w:ind w:left="0" w:firstLine="709"/>
        <w:jc w:val="both"/>
        <w:shd w:val="clear" w:color="auto" w:fill="ffffff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  <w:t xml:space="preserve">координация усилий родителей (законных представителей, близких родственников и иных лиц) и образовательной организации, с целью предотвращения неблагополучных сценариев развития жи</w:t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  <w:t xml:space="preserve">зни обучающегося;</w:t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</w:r>
      <w:r/>
    </w:p>
    <w:p>
      <w:pPr>
        <w:numPr>
          <w:ilvl w:val="0"/>
          <w:numId w:val="3"/>
        </w:numPr>
        <w:contextualSpacing/>
        <w:ind w:left="0" w:firstLine="709"/>
        <w:jc w:val="both"/>
        <w:shd w:val="clear" w:color="auto" w:fill="ffffff"/>
        <w:widowControl w:val="off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pacing w:val="5"/>
          <w:sz w:val="24"/>
          <w:lang w:eastAsia="ru-RU"/>
        </w:rPr>
        <w:t xml:space="preserve">насыщение восстановительными практиками существующих в школе форм управления и воспитания (таких как родительские собрания, педагогические и методич</w:t>
      </w:r>
      <w:r>
        <w:rPr>
          <w:rFonts w:ascii="Times New Roman" w:hAnsi="Times New Roman" w:cs="Times New Roman" w:eastAsia="Times New Roman"/>
          <w:color w:val="auto"/>
          <w:spacing w:val="5"/>
          <w:sz w:val="24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5"/>
          <w:sz w:val="24"/>
          <w:lang w:eastAsia="ru-RU"/>
        </w:rPr>
        <w:t xml:space="preserve">ские советы, классные часы  и пр.), налаживание взаимопонимания между разными учас</w:t>
      </w:r>
      <w:r>
        <w:rPr>
          <w:rFonts w:ascii="Times New Roman" w:hAnsi="Times New Roman" w:cs="Times New Roman" w:eastAsia="Times New Roman"/>
          <w:color w:val="auto"/>
          <w:spacing w:val="5"/>
          <w:sz w:val="24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5"/>
          <w:sz w:val="24"/>
          <w:lang w:eastAsia="ru-RU"/>
        </w:rPr>
        <w:t xml:space="preserve">никами образовательного процесса.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665"/>
        <w:contextual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contextualSpacing/>
        <w:jc w:val="both"/>
        <w:tabs>
          <w:tab w:val="left" w:pos="37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Style w:val="670"/>
        <w:tblW w:w="10847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817"/>
        <w:gridCol w:w="2659"/>
        <w:gridCol w:w="1748"/>
        <w:gridCol w:w="3502"/>
        <w:gridCol w:w="2121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</w:t>
            </w:r>
            <w:r/>
          </w:p>
          <w:p>
            <w:pPr>
              <w:contextualSpacing/>
              <w:jc w:val="center"/>
              <w:tabs>
                <w:tab w:val="left" w:pos="376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</w:t>
            </w:r>
            <w:r>
              <w:rPr>
                <w:b/>
                <w:sz w:val="26"/>
                <w:szCs w:val="26"/>
              </w:rPr>
              <w:t xml:space="preserve">/п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Содержание деятельности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Сроки проведения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Цель мероприятия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5"/>
            <w:tcW w:w="1084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Нормативно-правовое обеспечение деятельности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contextualSpacing/>
              <w:ind w:right="-113"/>
              <w:tabs>
                <w:tab w:val="left" w:pos="376" w:leader="none"/>
              </w:tabs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Разработка и  утверждение Положения о Службе школьной медиации 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современных представлений, </w:t>
            </w:r>
            <w:r>
              <w:rPr>
                <w:sz w:val="26"/>
                <w:szCs w:val="26"/>
              </w:rPr>
              <w:t xml:space="preserve">целях</w:t>
            </w:r>
            <w:r>
              <w:rPr>
                <w:sz w:val="26"/>
                <w:szCs w:val="26"/>
              </w:rPr>
              <w:t xml:space="preserve"> и задачах  Службы Медиации  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Администрация, 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-19" w:right="416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Издание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приказа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создании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Службы школьной медиации 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-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Издание приказа 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-19" w:righ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методическое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совещание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классными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руководителями и воспитателями </w:t>
            </w:r>
            <w:r/>
          </w:p>
          <w:p>
            <w:pPr>
              <w:pStyle w:val="669"/>
              <w:contextualSpacing/>
              <w:ind w:left="-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деятельности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СШМ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-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педагогического коллектива о работе СШМ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</w:t>
            </w:r>
            <w:r/>
          </w:p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директора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-19" w:right="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рабочих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заседаний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состава 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Службы школьной медиации 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В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течение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учебного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текущих методических задач 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</w:t>
            </w:r>
            <w:r>
              <w:rPr>
                <w:spacing w:val="-2"/>
                <w:sz w:val="26"/>
                <w:szCs w:val="26"/>
              </w:rPr>
              <w:t xml:space="preserve">иректора, 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1.5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федеральных нормативн</w:t>
            </w:r>
            <w:r>
              <w:rPr>
                <w:sz w:val="26"/>
                <w:szCs w:val="26"/>
              </w:rPr>
              <w:t xml:space="preserve">о-</w:t>
            </w:r>
            <w:r>
              <w:rPr>
                <w:sz w:val="26"/>
                <w:szCs w:val="26"/>
              </w:rPr>
              <w:t xml:space="preserve"> правовых документов по Службе медиации 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-66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В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течение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учебного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-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компетентности в нормативно-правовом вопросе 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</w:t>
            </w:r>
            <w:r>
              <w:rPr>
                <w:spacing w:val="-2"/>
                <w:sz w:val="26"/>
                <w:szCs w:val="26"/>
              </w:rPr>
              <w:t xml:space="preserve">иректора, </w:t>
            </w:r>
            <w:r/>
          </w:p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1.6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Редактирование раздела </w:t>
            </w:r>
            <w:r>
              <w:rPr>
                <w:sz w:val="26"/>
                <w:szCs w:val="26"/>
              </w:rPr>
              <w:t xml:space="preserve">сайте</w:t>
            </w:r>
            <w:r>
              <w:rPr>
                <w:sz w:val="26"/>
                <w:szCs w:val="26"/>
              </w:rPr>
              <w:t xml:space="preserve"> учреждения  «</w:t>
            </w:r>
            <w:r>
              <w:rPr>
                <w:spacing w:val="-2"/>
                <w:sz w:val="26"/>
                <w:szCs w:val="26"/>
              </w:rPr>
              <w:t xml:space="preserve">Служба школьной медиации</w:t>
            </w:r>
            <w:r>
              <w:rPr>
                <w:sz w:val="26"/>
                <w:szCs w:val="26"/>
              </w:rPr>
              <w:t xml:space="preserve">»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-1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общественности о работе СШМ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Член СШМ</w:t>
            </w:r>
            <w:r/>
          </w:p>
        </w:tc>
      </w:tr>
      <w:tr>
        <w:trPr/>
        <w:tc>
          <w:tcPr>
            <w:gridSpan w:val="5"/>
            <w:tcW w:w="10847" w:type="dxa"/>
            <w:textDirection w:val="lrTb"/>
            <w:noWrap w:val="false"/>
          </w:tcPr>
          <w:p>
            <w:pPr>
              <w:pStyle w:val="669"/>
              <w:contextualSpacing/>
              <w:ind w:left="39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Организационно-методическая деятельность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Формирование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состава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Службы школьной медиации </w:t>
            </w:r>
            <w:r>
              <w:rPr>
                <w:spacing w:val="-1"/>
                <w:sz w:val="26"/>
                <w:szCs w:val="26"/>
              </w:rPr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состава СШМ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Планирование </w:t>
            </w:r>
            <w:r>
              <w:rPr>
                <w:sz w:val="26"/>
                <w:szCs w:val="26"/>
              </w:rPr>
              <w:t xml:space="preserve">текущей</w:t>
            </w:r>
            <w:r/>
          </w:p>
          <w:p>
            <w:pPr>
              <w:pStyle w:val="669"/>
              <w:contextualSpacing/>
              <w:ind w:left="0" w:right="3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деятельности. Определение целей и задач. Утверждение плана работы на 2023-2024 учебный год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2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Планирование работы службы Утверждение Плана работы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Администрация, 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2.3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Рабочие заседания актива СШМ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работы</w:t>
            </w:r>
            <w:r/>
          </w:p>
          <w:p>
            <w:pPr>
              <w:pStyle w:val="669"/>
              <w:contextualSpacing/>
              <w:ind w:left="0"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СШМ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2.4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Ведение регистрационного журнала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Учёт случаев конфликтных ситуаций 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gridSpan w:val="5"/>
            <w:tcW w:w="10847" w:type="dxa"/>
            <w:textDirection w:val="lrTb"/>
            <w:noWrap w:val="false"/>
          </w:tcPr>
          <w:p>
            <w:pPr>
              <w:pStyle w:val="669"/>
              <w:contextualSpacing/>
              <w:ind w:left="11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Просветительская</w:t>
            </w:r>
            <w:r>
              <w:rPr>
                <w:b/>
                <w:spacing w:val="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деятельность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информации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работе</w:t>
            </w:r>
            <w:r/>
          </w:p>
          <w:p>
            <w:pPr>
              <w:pStyle w:val="669"/>
              <w:contextualSpacing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pacing w:val="-2"/>
                <w:sz w:val="26"/>
                <w:szCs w:val="26"/>
              </w:rPr>
              <w:t xml:space="preserve">Службы школьной медиации </w:t>
            </w:r>
            <w:r>
              <w:rPr>
                <w:sz w:val="26"/>
                <w:szCs w:val="26"/>
              </w:rPr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сайте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течение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общественности о работе СШМ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3.2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Оформление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стенда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</w:t>
            </w:r>
            <w:r>
              <w:rPr>
                <w:spacing w:val="-2"/>
                <w:sz w:val="26"/>
                <w:szCs w:val="26"/>
              </w:rPr>
              <w:t xml:space="preserve">Служба школьной медиации </w:t>
            </w:r>
            <w:r>
              <w:rPr>
                <w:sz w:val="26"/>
                <w:szCs w:val="26"/>
              </w:rPr>
            </w:r>
            <w:r/>
            <w:r>
              <w:rPr>
                <w:sz w:val="26"/>
                <w:szCs w:val="26"/>
              </w:rPr>
              <w:t xml:space="preserve">»</w:t>
            </w:r>
            <w:r/>
            <w:r>
              <w:rPr>
                <w:sz w:val="26"/>
                <w:szCs w:val="26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Оформление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сентябрь,</w:t>
            </w:r>
            <w:r/>
          </w:p>
          <w:p>
            <w:pPr>
              <w:pStyle w:val="669"/>
              <w:contextualSpacing/>
              <w:ind w:left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– </w:t>
            </w:r>
            <w:r>
              <w:rPr>
                <w:sz w:val="26"/>
                <w:szCs w:val="26"/>
              </w:rPr>
              <w:t xml:space="preserve">1 раз в полугодие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общественности о работе СШМ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3.3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16" w:right="-142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Информирование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субъектов образовательной деятельности 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работе</w:t>
            </w:r>
            <w:r>
              <w:rPr>
                <w:sz w:val="26"/>
                <w:szCs w:val="26"/>
              </w:rPr>
              <w:t xml:space="preserve">, целях и задачах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СШМ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течение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общественности о работе СШМ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руководители, воспитатели, члены СШМ</w:t>
            </w:r>
            <w:r/>
          </w:p>
        </w:tc>
      </w:tr>
      <w:tr>
        <w:trPr/>
        <w:tc>
          <w:tcPr>
            <w:gridSpan w:val="5"/>
            <w:tcW w:w="10847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Работа с </w:t>
            </w:r>
            <w:r>
              <w:rPr>
                <w:b/>
                <w:sz w:val="26"/>
                <w:szCs w:val="26"/>
              </w:rPr>
              <w:t xml:space="preserve">обучающимися</w:t>
            </w:r>
            <w:r>
              <w:rPr>
                <w:b/>
                <w:sz w:val="26"/>
                <w:szCs w:val="26"/>
              </w:rPr>
              <w:t xml:space="preserve"> 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4.1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contextualSpacing/>
              <w:widowControl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>
              <w:rPr>
                <w:sz w:val="26"/>
                <w:szCs w:val="26"/>
              </w:rPr>
              <w:t xml:space="preserve">восстановительных программ с учащимися</w:t>
            </w:r>
            <w:r>
              <w:rPr>
                <w:rFonts w:eastAsiaTheme="minorHAnsi"/>
                <w:sz w:val="26"/>
                <w:szCs w:val="26"/>
              </w:rPr>
              <w:t xml:space="preserve"> под конкретные случаи обращения в СШМ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2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запросу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1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Позитивное изменение в </w:t>
            </w:r>
            <w:r>
              <w:rPr>
                <w:sz w:val="26"/>
                <w:szCs w:val="26"/>
              </w:rPr>
              <w:t xml:space="preserve">школьном сообществе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4.2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Восстановительные программы при семейном конфликте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2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запросу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1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Восстановление и сохранение психических и физических ресурсов человека, снижение</w:t>
            </w:r>
            <w:r/>
          </w:p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напряженности в семье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4.3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со случаями с конфликтными детьми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-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-1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Воспитание толерантного сознания; снижение </w:t>
            </w:r>
            <w:r>
              <w:rPr>
                <w:sz w:val="26"/>
                <w:szCs w:val="26"/>
              </w:rPr>
              <w:t xml:space="preserve">конфликтогенности</w:t>
            </w:r>
            <w:r>
              <w:rPr>
                <w:sz w:val="26"/>
                <w:szCs w:val="26"/>
              </w:rPr>
              <w:t xml:space="preserve">, криминальности школьной среды и профилактика </w:t>
            </w:r>
            <w:r>
              <w:rPr>
                <w:sz w:val="26"/>
                <w:szCs w:val="26"/>
              </w:rPr>
              <w:t xml:space="preserve">девиантного</w:t>
            </w:r>
            <w:r>
              <w:rPr>
                <w:sz w:val="26"/>
                <w:szCs w:val="26"/>
              </w:rPr>
              <w:t xml:space="preserve"> поведения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4.4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Дискуссионная площадка «Мы за ЗОЖ»  7-9 класс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right="2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-1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Сформировать представления у детей потребности в ЗОЖ, желания укреплять своё здоровье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4.5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Тематические классные часы 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-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-1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Положительные изменения внутреннего мира, ценностных установок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руководители, воспитатели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4.6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contextualSpacing/>
              <w:widowControl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Поведение игр на сплочение классных коллективов 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-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-1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Объединение учащихся класса  для совместного решения поставленных задач, развитие умения выражать симпатию и уважение друг к другу</w:t>
            </w:r>
            <w:r>
              <w:rPr>
                <w:sz w:val="26"/>
                <w:szCs w:val="26"/>
              </w:rPr>
              <w:t xml:space="preserve"> 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-7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4.7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Включение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элементов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восстановительных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практик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различные воспитательные формы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мероприятия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(беседы,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классные 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часы,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круглые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столы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</w:t>
            </w:r>
            <w:r>
              <w:rPr>
                <w:sz w:val="26"/>
                <w:szCs w:val="26"/>
              </w:rPr>
              <w:t xml:space="preserve">.д</w:t>
            </w:r>
            <w:r>
              <w:rPr>
                <w:sz w:val="26"/>
                <w:szCs w:val="26"/>
              </w:rPr>
              <w:t xml:space="preserve">)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-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мере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необходимости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компетентности учащихся</w:t>
            </w:r>
            <w:r>
              <w:rPr>
                <w:sz w:val="26"/>
                <w:szCs w:val="26"/>
              </w:rPr>
              <w:t xml:space="preserve">, снижение уровня конфликтности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руководители, воспитатели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4.8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Введение в рабочие программы педагога-психолога элементов по эмоциональному развитию учащихся 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компетентности учащихся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</w:t>
            </w:r>
            <w:r/>
          </w:p>
          <w:p>
            <w:pPr>
              <w:pStyle w:val="669"/>
              <w:contextualSpacing/>
              <w:ind w:left="3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4.9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 «Уроков доброты» в 1-4 классах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компетентности учащихся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руководители, воспитатели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4.10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групповое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консультирование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вопросам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прав </w:t>
            </w:r>
            <w:r>
              <w:rPr>
                <w:sz w:val="26"/>
                <w:szCs w:val="26"/>
              </w:rPr>
              <w:t xml:space="preserve">ребенка.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В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течение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компетентности учащихся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4.11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примирительных</w:t>
            </w:r>
            <w:r>
              <w:rPr>
                <w:spacing w:val="-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встреч.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В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течение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Применение восстановительных техник 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Медиатор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4.12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71"/>
              <w:contextualSpacing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Профилактика возникновения конфликтных ситуаций (проведение классных, часов, мероприятий, бесед, внеурочных и коррекционных занятий)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71"/>
              <w:contextualSpacing/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71"/>
              <w:contextualSpacing/>
              <w:jc w:val="both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уровня конфликтности учащихся 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71"/>
              <w:contextualSpacing/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классные руководители, воспитатели, педагог-психолог, социальный педагог</w:t>
            </w:r>
            <w:r/>
          </w:p>
        </w:tc>
      </w:tr>
      <w:tr>
        <w:trPr/>
        <w:tc>
          <w:tcPr>
            <w:gridSpan w:val="5"/>
            <w:tcW w:w="10847" w:type="dxa"/>
            <w:textDirection w:val="lrTb"/>
            <w:noWrap w:val="false"/>
          </w:tcPr>
          <w:p>
            <w:pPr>
              <w:pStyle w:val="671"/>
              <w:contextualSpacing/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Работа с родителями 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5.1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Консультирование родителей, законных</w:t>
            </w:r>
            <w:r/>
          </w:p>
          <w:p>
            <w:pPr>
              <w:pStyle w:val="669"/>
              <w:contextualSpacing/>
              <w:ind w:left="0" w:right="-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представителей, специалистов, работающих с участниками конфликта 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Реабилитация участников конфликтной ситуации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5.2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родительских собраний на тему: «Конструктивные выходы из конфликтных ситуаций»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запросу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Психологическое просвещение законных представителей </w:t>
            </w:r>
            <w:r/>
          </w:p>
          <w:p>
            <w:pPr>
              <w:pStyle w:val="669"/>
              <w:contextualSpacing/>
              <w:ind w:left="0"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5.3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выдача рекомендаций, получение согласия родителей на проведение восстановительных программ.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-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и по мере необходимости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Согласия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законных представителей на проведения восстановительных программ. 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Разработанные рекомендации.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gridSpan w:val="5"/>
            <w:tcW w:w="10847" w:type="dxa"/>
            <w:textDirection w:val="lrTb"/>
            <w:noWrap w:val="false"/>
          </w:tcPr>
          <w:p>
            <w:pPr>
              <w:pStyle w:val="669"/>
              <w:contextualSpacing/>
              <w:ind w:left="-10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Реализация восстановительных программ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6.1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обращениями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Полная информация 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ситуации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</w:t>
            </w:r>
            <w:r>
              <w:rPr>
                <w:sz w:val="26"/>
                <w:szCs w:val="26"/>
              </w:rPr>
              <w:t xml:space="preserve"> СШМ</w:t>
            </w:r>
            <w:r>
              <w:rPr>
                <w:sz w:val="26"/>
                <w:szCs w:val="26"/>
              </w:rPr>
              <w:t xml:space="preserve">,</w:t>
            </w:r>
            <w:r/>
          </w:p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6.2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3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информации о ситуации, с которой проводится восстановительная процедура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2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необходимости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для ШСМ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</w:t>
            </w:r>
            <w:r>
              <w:rPr>
                <w:sz w:val="26"/>
                <w:szCs w:val="26"/>
              </w:rPr>
              <w:t xml:space="preserve"> СШМ</w:t>
            </w:r>
            <w:r>
              <w:rPr>
                <w:sz w:val="26"/>
                <w:szCs w:val="26"/>
              </w:rPr>
              <w:t xml:space="preserve">,</w:t>
            </w:r>
            <w:r/>
          </w:p>
          <w:p>
            <w:pPr>
              <w:pStyle w:val="669"/>
              <w:contextualSpacing/>
              <w:ind w:left="0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6.3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9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программ </w:t>
            </w:r>
            <w:r>
              <w:rPr>
                <w:sz w:val="26"/>
                <w:szCs w:val="26"/>
              </w:rPr>
              <w:t xml:space="preserve">примирения с написанием отчётов-самоанализов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Защита законных интересов участников </w:t>
            </w:r>
            <w:r>
              <w:rPr>
                <w:sz w:val="26"/>
                <w:szCs w:val="26"/>
              </w:rPr>
              <w:t xml:space="preserve">образовательных отношений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29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</w:t>
            </w:r>
            <w:r>
              <w:rPr>
                <w:sz w:val="26"/>
                <w:szCs w:val="26"/>
              </w:rPr>
              <w:t xml:space="preserve"> СШМ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 </w:t>
            </w:r>
            <w:r/>
          </w:p>
          <w:p>
            <w:pPr>
              <w:pStyle w:val="669"/>
              <w:contextualSpacing/>
              <w:ind w:left="0" w:right="29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6.4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Индивидуальные консультации родителей по вопросам воспитания и разрешения конфликтных ситуаций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right="4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Гармоничные отношения с ребёнком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2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СШМ</w:t>
            </w:r>
            <w:r/>
          </w:p>
        </w:tc>
      </w:tr>
      <w:tr>
        <w:trPr/>
        <w:tc>
          <w:tcPr>
            <w:gridSpan w:val="5"/>
            <w:tcW w:w="10847" w:type="dxa"/>
            <w:textDirection w:val="lrTb"/>
            <w:noWrap w:val="false"/>
          </w:tcPr>
          <w:p>
            <w:pPr>
              <w:pStyle w:val="669"/>
              <w:contextualSpacing/>
              <w:ind w:left="-10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7.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Межведомственное взаимодействие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7.1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tabs>
                <w:tab w:val="left" w:pos="2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Организация вз</w:t>
            </w:r>
            <w:r>
              <w:rPr>
                <w:sz w:val="26"/>
                <w:szCs w:val="26"/>
                <w:lang w:eastAsia="ru-RU"/>
              </w:rPr>
              <w:t xml:space="preserve">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-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Защита законных интересов участников образовательных отношений, занятость детей доп. образованием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2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Зам</w:t>
            </w:r>
            <w:r>
              <w:rPr>
                <w:sz w:val="26"/>
                <w:szCs w:val="26"/>
                <w:lang w:eastAsia="ru-RU"/>
              </w:rPr>
              <w:t xml:space="preserve">.д</w:t>
            </w:r>
            <w:r>
              <w:rPr>
                <w:sz w:val="26"/>
                <w:szCs w:val="26"/>
                <w:lang w:eastAsia="ru-RU"/>
              </w:rPr>
              <w:t xml:space="preserve">иректора</w:t>
            </w:r>
            <w:r>
              <w:rPr>
                <w:sz w:val="26"/>
                <w:szCs w:val="26"/>
                <w:lang w:eastAsia="ru-RU"/>
              </w:rPr>
              <w:t xml:space="preserve">, </w:t>
            </w:r>
            <w:r>
              <w:rPr>
                <w:sz w:val="26"/>
                <w:szCs w:val="26"/>
              </w:rPr>
              <w:t xml:space="preserve">руководитель СШМ</w:t>
            </w:r>
            <w:r/>
          </w:p>
        </w:tc>
      </w:tr>
      <w:tr>
        <w:trPr/>
        <w:tc>
          <w:tcPr>
            <w:gridSpan w:val="5"/>
            <w:tcW w:w="10847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 Мониторинг реализации восстановительных программ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Подготовка отчёта, заключения о работе с конкретной ситуацией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-95"/>
              <w:jc w:val="center"/>
              <w:tabs>
                <w:tab w:val="left" w:pos="1532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По окончанию работы с ситуациями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-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отчётности по зафиксированным и отработанным случаям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 w:right="2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СШМ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76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pStyle w:val="669"/>
              <w:contextualSpacing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Ведение мониторинга реализации восстановительных программ и предоставление отчётов</w:t>
            </w:r>
            <w:r/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669"/>
              <w:contextualSpacing/>
              <w:ind w:left="0"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</w:t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69"/>
              <w:contextualSpacing/>
              <w:ind w:left="0" w:right="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отчётности по зафиксированным и отработанным случаям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СШМ,</w:t>
            </w:r>
            <w:r/>
          </w:p>
          <w:p>
            <w:pPr>
              <w:pStyle w:val="669"/>
              <w:contextualSpacing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члены СШМ</w:t>
            </w:r>
            <w:r/>
          </w:p>
        </w:tc>
      </w:tr>
    </w:tbl>
    <w:p>
      <w:pPr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10" w:h="16840" w:orient="portrait"/>
      <w:pgMar w:top="960" w:right="280" w:bottom="920" w:left="11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54175325"/>
      <w:docPartObj>
        <w:docPartGallery w:val="Page Numbers (Bottom of Page)"/>
        <w:docPartUnique w:val="true"/>
      </w:docPartObj>
      <w:rPr/>
    </w:sdtPr>
    <w:sdtContent>
      <w:p>
        <w:pPr>
          <w:pStyle w:val="67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6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12" w:hanging="293"/>
      </w:pPr>
      <w:rPr>
        <w:rFonts w:ascii="Times New Roman" w:hAnsi="Times New Roman" w:cs="Times New Roman" w:eastAsia="Times New Roman" w:hint="default"/>
        <w:sz w:val="28"/>
        <w:szCs w:val="28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693" w:hanging="293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3167" w:hanging="293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4641" w:hanging="293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6115" w:hanging="293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7589" w:hanging="293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9063" w:hanging="293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10536" w:hanging="293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12010" w:hanging="293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 w:hint="default"/>
        <w:color w:val="000000"/>
        <w:sz w:val="27"/>
        <w:szCs w:val="27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0"/>
    <w:next w:val="66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0"/>
    <w:next w:val="66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0"/>
    <w:next w:val="66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0"/>
    <w:next w:val="66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60"/>
    <w:next w:val="66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60"/>
    <w:next w:val="66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0"/>
    <w:next w:val="66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1"/>
    <w:link w:val="672"/>
    <w:uiPriority w:val="99"/>
  </w:style>
  <w:style w:type="character" w:styleId="43">
    <w:name w:val="Footer Char"/>
    <w:basedOn w:val="661"/>
    <w:link w:val="674"/>
    <w:uiPriority w:val="99"/>
  </w:style>
  <w:style w:type="paragraph" w:styleId="44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4"/>
    <w:uiPriority w:val="99"/>
  </w:style>
  <w:style w:type="table" w:styleId="47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1"/>
    <w:uiPriority w:val="99"/>
    <w:unhideWhenUsed/>
    <w:rPr>
      <w:vertAlign w:val="superscript"/>
    </w:rPr>
  </w:style>
  <w:style w:type="paragraph" w:styleId="176">
    <w:name w:val="endnote text"/>
    <w:basedOn w:val="66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uiPriority w:val="1"/>
    <w:qFormat/>
    <w:pPr>
      <w:spacing w:after="0" w:line="240" w:lineRule="auto"/>
      <w:widowControl w:val="off"/>
    </w:pPr>
    <w:rPr>
      <w:rFonts w:eastAsia="Times New Roman"/>
      <w:color w:val="auto"/>
      <w:sz w:val="22"/>
      <w:szCs w:val="22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table" w:styleId="664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65">
    <w:name w:val="Body Text"/>
    <w:basedOn w:val="660"/>
    <w:link w:val="666"/>
    <w:uiPriority w:val="1"/>
    <w:qFormat/>
    <w:rPr>
      <w:sz w:val="28"/>
      <w:szCs w:val="28"/>
    </w:rPr>
  </w:style>
  <w:style w:type="character" w:styleId="666" w:customStyle="1">
    <w:name w:val="Основной текст Знак"/>
    <w:basedOn w:val="661"/>
    <w:link w:val="665"/>
    <w:uiPriority w:val="1"/>
    <w:rPr>
      <w:rFonts w:eastAsia="Times New Roman"/>
      <w:color w:val="auto"/>
      <w:sz w:val="28"/>
      <w:szCs w:val="28"/>
    </w:rPr>
  </w:style>
  <w:style w:type="paragraph" w:styleId="667" w:customStyle="1">
    <w:name w:val="Заголовок 11"/>
    <w:basedOn w:val="660"/>
    <w:uiPriority w:val="1"/>
    <w:qFormat/>
    <w:pPr>
      <w:ind w:left="4632"/>
      <w:spacing w:before="1"/>
      <w:outlineLvl w:val="1"/>
    </w:pPr>
    <w:rPr>
      <w:b/>
      <w:bCs/>
      <w:sz w:val="40"/>
      <w:szCs w:val="40"/>
    </w:rPr>
  </w:style>
  <w:style w:type="paragraph" w:styleId="668">
    <w:name w:val="List Paragraph"/>
    <w:basedOn w:val="660"/>
    <w:uiPriority w:val="1"/>
    <w:qFormat/>
    <w:pPr>
      <w:ind w:left="212"/>
    </w:pPr>
  </w:style>
  <w:style w:type="paragraph" w:styleId="669" w:customStyle="1">
    <w:name w:val="Table Paragraph"/>
    <w:basedOn w:val="660"/>
    <w:uiPriority w:val="1"/>
    <w:qFormat/>
    <w:pPr>
      <w:ind w:left="107"/>
    </w:pPr>
  </w:style>
  <w:style w:type="table" w:styleId="670">
    <w:name w:val="Table Grid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71">
    <w:name w:val="Normal (Web)"/>
    <w:basedOn w:val="660"/>
    <w:uiPriority w:val="99"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paragraph" w:styleId="672">
    <w:name w:val="Header"/>
    <w:basedOn w:val="660"/>
    <w:link w:val="6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3" w:customStyle="1">
    <w:name w:val="Верхний колонтитул Знак"/>
    <w:basedOn w:val="661"/>
    <w:link w:val="672"/>
    <w:uiPriority w:val="99"/>
    <w:rPr>
      <w:rFonts w:eastAsia="Times New Roman"/>
      <w:color w:val="auto"/>
      <w:sz w:val="22"/>
      <w:szCs w:val="22"/>
    </w:rPr>
  </w:style>
  <w:style w:type="paragraph" w:styleId="674">
    <w:name w:val="Footer"/>
    <w:basedOn w:val="660"/>
    <w:link w:val="6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5" w:customStyle="1">
    <w:name w:val="Нижний колонтитул Знак"/>
    <w:basedOn w:val="661"/>
    <w:link w:val="674"/>
    <w:uiPriority w:val="99"/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Р7-Офис/7.1.1.89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revision>6</cp:revision>
  <dcterms:created xsi:type="dcterms:W3CDTF">2022-07-26T04:26:00Z</dcterms:created>
  <dcterms:modified xsi:type="dcterms:W3CDTF">2024-01-10T10:10:06Z</dcterms:modified>
</cp:coreProperties>
</file>